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4F" w:rsidRPr="00F02EF4" w:rsidRDefault="00F02EF4" w:rsidP="0071714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VIAJE DEL CABALLERO ABULENSE BLASCO XIMÉNEZ A BEAUCAIRE</w:t>
      </w:r>
    </w:p>
    <w:p w:rsidR="00F93658" w:rsidRDefault="00F93658" w:rsidP="0071714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:rsidR="00F93658" w:rsidRPr="00F93658" w:rsidRDefault="00F93658" w:rsidP="0071714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Dr. José Ignacio MORENO NÚÑEZ</w:t>
      </w:r>
    </w:p>
    <w:p w:rsidR="00F93658" w:rsidRDefault="00F93658" w:rsidP="0071714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Universidad Complutense de Madrid</w:t>
      </w:r>
    </w:p>
    <w:p w:rsidR="0041771B" w:rsidRPr="00F93658" w:rsidRDefault="0041771B" w:rsidP="0071714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(29 de enero de 2020) </w:t>
      </w:r>
    </w:p>
    <w:p w:rsidR="006E5B4C" w:rsidRDefault="006E5B4C" w:rsidP="0071714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</w:t>
      </w:r>
    </w:p>
    <w:p w:rsidR="00BC0810" w:rsidRDefault="00F02EF4" w:rsidP="0071714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NOTICIA DE LA IDA DE BLASCO XIMÉNEZ A BEAUCAIRE.</w:t>
      </w:r>
    </w:p>
    <w:p w:rsidR="00F02EF4" w:rsidRDefault="00F02EF4" w:rsidP="007171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“</w:t>
      </w:r>
      <w:r w:rsidR="00DC6E59">
        <w:rPr>
          <w:rFonts w:ascii="Arial" w:hAnsi="Arial" w:cs="Arial"/>
          <w:sz w:val="24"/>
          <w:szCs w:val="24"/>
        </w:rPr>
        <w:t xml:space="preserve">Sepan </w:t>
      </w:r>
      <w:proofErr w:type="spellStart"/>
      <w:r w:rsidR="00DC6E59">
        <w:rPr>
          <w:rFonts w:ascii="Arial" w:hAnsi="Arial" w:cs="Arial"/>
          <w:sz w:val="24"/>
          <w:szCs w:val="24"/>
        </w:rPr>
        <w:t>quantos</w:t>
      </w:r>
      <w:proofErr w:type="spellEnd"/>
      <w:r w:rsidR="00DC6E59">
        <w:rPr>
          <w:rFonts w:ascii="Arial" w:hAnsi="Arial" w:cs="Arial"/>
          <w:sz w:val="24"/>
          <w:szCs w:val="24"/>
        </w:rPr>
        <w:t xml:space="preserve"> esta carta vieren como Nos Don Alfonso por la gracia de Dios Rey de Ca</w:t>
      </w:r>
      <w:r w:rsidR="00E6123D">
        <w:rPr>
          <w:rFonts w:ascii="Arial" w:hAnsi="Arial" w:cs="Arial"/>
          <w:sz w:val="24"/>
          <w:szCs w:val="24"/>
        </w:rPr>
        <w:t>stilla, de Toledo, de León, de G</w:t>
      </w:r>
      <w:r w:rsidR="00DC6E59">
        <w:rPr>
          <w:rFonts w:ascii="Arial" w:hAnsi="Arial" w:cs="Arial"/>
          <w:sz w:val="24"/>
          <w:szCs w:val="24"/>
        </w:rPr>
        <w:t>alicia</w:t>
      </w:r>
      <w:r w:rsidR="00E6123D">
        <w:rPr>
          <w:rFonts w:ascii="Arial" w:hAnsi="Arial" w:cs="Arial"/>
          <w:sz w:val="24"/>
          <w:szCs w:val="24"/>
        </w:rPr>
        <w:t xml:space="preserve">, de Sevilla, de </w:t>
      </w:r>
      <w:proofErr w:type="spellStart"/>
      <w:r w:rsidR="00E6123D">
        <w:rPr>
          <w:rFonts w:ascii="Arial" w:hAnsi="Arial" w:cs="Arial"/>
          <w:sz w:val="24"/>
          <w:szCs w:val="24"/>
        </w:rPr>
        <w:t>Cordova</w:t>
      </w:r>
      <w:proofErr w:type="spellEnd"/>
      <w:r w:rsidR="00E6123D">
        <w:rPr>
          <w:rFonts w:ascii="Arial" w:hAnsi="Arial" w:cs="Arial"/>
          <w:sz w:val="24"/>
          <w:szCs w:val="24"/>
        </w:rPr>
        <w:t xml:space="preserve">, de Murcia, de </w:t>
      </w:r>
      <w:proofErr w:type="spellStart"/>
      <w:r w:rsidR="00E6123D">
        <w:rPr>
          <w:rFonts w:ascii="Arial" w:hAnsi="Arial" w:cs="Arial"/>
          <w:sz w:val="24"/>
          <w:szCs w:val="24"/>
        </w:rPr>
        <w:t>Jaen</w:t>
      </w:r>
      <w:proofErr w:type="spellEnd"/>
      <w:r w:rsidR="00E6123D">
        <w:rPr>
          <w:rFonts w:ascii="Arial" w:hAnsi="Arial" w:cs="Arial"/>
          <w:sz w:val="24"/>
          <w:szCs w:val="24"/>
        </w:rPr>
        <w:t xml:space="preserve">, de Algarve, vimos una carta sellada con el sello del Concejo de </w:t>
      </w:r>
      <w:proofErr w:type="spellStart"/>
      <w:r w:rsidR="00E6123D">
        <w:rPr>
          <w:rFonts w:ascii="Arial" w:hAnsi="Arial" w:cs="Arial"/>
          <w:sz w:val="24"/>
          <w:szCs w:val="24"/>
        </w:rPr>
        <w:t>Avila</w:t>
      </w:r>
      <w:proofErr w:type="spellEnd"/>
      <w:r w:rsidR="00E6123D">
        <w:rPr>
          <w:rFonts w:ascii="Arial" w:hAnsi="Arial" w:cs="Arial"/>
          <w:sz w:val="24"/>
          <w:szCs w:val="24"/>
        </w:rPr>
        <w:t xml:space="preserve"> fecha en esta guisa:</w:t>
      </w:r>
      <w:r w:rsidR="00C943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3AA">
        <w:rPr>
          <w:rFonts w:ascii="Arial" w:hAnsi="Arial" w:cs="Arial"/>
          <w:sz w:val="24"/>
          <w:szCs w:val="24"/>
        </w:rPr>
        <w:t>conosçida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 cosa sea a </w:t>
      </w:r>
      <w:proofErr w:type="spellStart"/>
      <w:r w:rsidR="00C943AA">
        <w:rPr>
          <w:rFonts w:ascii="Arial" w:hAnsi="Arial" w:cs="Arial"/>
          <w:sz w:val="24"/>
          <w:szCs w:val="24"/>
        </w:rPr>
        <w:t>quantos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 esta carta vieren como Nos el Concejo de </w:t>
      </w:r>
      <w:proofErr w:type="spellStart"/>
      <w:r w:rsidR="00C943AA">
        <w:rPr>
          <w:rFonts w:ascii="Arial" w:hAnsi="Arial" w:cs="Arial"/>
          <w:sz w:val="24"/>
          <w:szCs w:val="24"/>
        </w:rPr>
        <w:t>Avila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 damos y otorgamos a vos Blasco </w:t>
      </w:r>
      <w:proofErr w:type="spellStart"/>
      <w:r w:rsidR="00C943AA">
        <w:rPr>
          <w:rFonts w:ascii="Arial" w:hAnsi="Arial" w:cs="Arial"/>
          <w:sz w:val="24"/>
          <w:szCs w:val="24"/>
        </w:rPr>
        <w:t>Ximenez</w:t>
      </w:r>
      <w:proofErr w:type="spellEnd"/>
      <w:r w:rsidR="00C943AA">
        <w:rPr>
          <w:rFonts w:ascii="Arial" w:hAnsi="Arial" w:cs="Arial"/>
          <w:sz w:val="24"/>
          <w:szCs w:val="24"/>
        </w:rPr>
        <w:t>, hijo</w:t>
      </w:r>
      <w:r w:rsidR="00945975">
        <w:rPr>
          <w:rFonts w:ascii="Arial" w:hAnsi="Arial" w:cs="Arial"/>
          <w:sz w:val="24"/>
          <w:szCs w:val="24"/>
        </w:rPr>
        <w:t xml:space="preserve"> de</w:t>
      </w:r>
      <w:r w:rsidR="001C6676">
        <w:rPr>
          <w:rFonts w:ascii="Arial" w:hAnsi="Arial" w:cs="Arial"/>
          <w:sz w:val="24"/>
          <w:szCs w:val="24"/>
        </w:rPr>
        <w:t xml:space="preserve"> don </w:t>
      </w:r>
      <w:proofErr w:type="spellStart"/>
      <w:r w:rsidR="001C6676">
        <w:rPr>
          <w:rFonts w:ascii="Arial" w:hAnsi="Arial" w:cs="Arial"/>
          <w:sz w:val="24"/>
          <w:szCs w:val="24"/>
        </w:rPr>
        <w:t>Ybañez</w:t>
      </w:r>
      <w:proofErr w:type="spellEnd"/>
      <w:r w:rsidR="001C6676">
        <w:rPr>
          <w:rFonts w:ascii="Arial" w:hAnsi="Arial" w:cs="Arial"/>
          <w:sz w:val="24"/>
          <w:szCs w:val="24"/>
        </w:rPr>
        <w:t xml:space="preserve">, </w:t>
      </w:r>
      <w:r w:rsidR="001C6676">
        <w:rPr>
          <w:rFonts w:ascii="Arial" w:hAnsi="Arial" w:cs="Arial"/>
          <w:b/>
          <w:i/>
          <w:sz w:val="24"/>
          <w:szCs w:val="24"/>
        </w:rPr>
        <w:t xml:space="preserve">por servicio que nos </w:t>
      </w:r>
      <w:proofErr w:type="spellStart"/>
      <w:r w:rsidR="001C6676">
        <w:rPr>
          <w:rFonts w:ascii="Arial" w:hAnsi="Arial" w:cs="Arial"/>
          <w:b/>
          <w:i/>
          <w:sz w:val="24"/>
          <w:szCs w:val="24"/>
        </w:rPr>
        <w:t>fecistes</w:t>
      </w:r>
      <w:proofErr w:type="spellEnd"/>
      <w:r w:rsidR="001C6676">
        <w:rPr>
          <w:rFonts w:ascii="Arial" w:hAnsi="Arial" w:cs="Arial"/>
          <w:b/>
          <w:i/>
          <w:sz w:val="24"/>
          <w:szCs w:val="24"/>
        </w:rPr>
        <w:t xml:space="preserve"> señaladamente en la </w:t>
      </w:r>
      <w:proofErr w:type="spellStart"/>
      <w:r w:rsidR="001C6676">
        <w:rPr>
          <w:rFonts w:ascii="Arial" w:hAnsi="Arial" w:cs="Arial"/>
          <w:b/>
          <w:i/>
          <w:sz w:val="24"/>
          <w:szCs w:val="24"/>
        </w:rPr>
        <w:t>yda</w:t>
      </w:r>
      <w:proofErr w:type="spellEnd"/>
      <w:r w:rsidR="001C6676">
        <w:rPr>
          <w:rFonts w:ascii="Arial" w:hAnsi="Arial" w:cs="Arial"/>
          <w:b/>
          <w:i/>
          <w:sz w:val="24"/>
          <w:szCs w:val="24"/>
        </w:rPr>
        <w:t xml:space="preserve"> que</w:t>
      </w:r>
      <w:r w:rsidR="0094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975">
        <w:rPr>
          <w:rFonts w:ascii="Arial" w:hAnsi="Arial" w:cs="Arial"/>
          <w:b/>
          <w:i/>
          <w:sz w:val="24"/>
          <w:szCs w:val="24"/>
        </w:rPr>
        <w:t>fu</w:t>
      </w:r>
      <w:r w:rsidR="00C943AA">
        <w:rPr>
          <w:rFonts w:ascii="Arial" w:hAnsi="Arial" w:cs="Arial"/>
          <w:b/>
          <w:i/>
          <w:sz w:val="24"/>
          <w:szCs w:val="24"/>
        </w:rPr>
        <w:t>istes</w:t>
      </w:r>
      <w:proofErr w:type="spellEnd"/>
      <w:r w:rsidR="00C943AA">
        <w:rPr>
          <w:rFonts w:ascii="Arial" w:hAnsi="Arial" w:cs="Arial"/>
          <w:b/>
          <w:i/>
          <w:sz w:val="24"/>
          <w:szCs w:val="24"/>
        </w:rPr>
        <w:t xml:space="preserve"> al Rey para </w:t>
      </w:r>
      <w:proofErr w:type="spellStart"/>
      <w:r w:rsidR="00C943AA">
        <w:rPr>
          <w:rFonts w:ascii="Arial" w:hAnsi="Arial" w:cs="Arial"/>
          <w:b/>
          <w:i/>
          <w:sz w:val="24"/>
          <w:szCs w:val="24"/>
        </w:rPr>
        <w:t>nos</w:t>
      </w:r>
      <w:proofErr w:type="spellEnd"/>
      <w:r w:rsidR="00C943AA">
        <w:rPr>
          <w:rFonts w:ascii="Arial" w:hAnsi="Arial" w:cs="Arial"/>
          <w:b/>
          <w:i/>
          <w:sz w:val="24"/>
          <w:szCs w:val="24"/>
        </w:rPr>
        <w:t xml:space="preserve"> el Concejo </w:t>
      </w:r>
      <w:proofErr w:type="spellStart"/>
      <w:r w:rsidR="00C943AA">
        <w:rPr>
          <w:rFonts w:ascii="Arial" w:hAnsi="Arial" w:cs="Arial"/>
          <w:b/>
          <w:i/>
          <w:sz w:val="24"/>
          <w:szCs w:val="24"/>
        </w:rPr>
        <w:t>quando</w:t>
      </w:r>
      <w:proofErr w:type="spellEnd"/>
      <w:r w:rsidR="00C943AA">
        <w:rPr>
          <w:rFonts w:ascii="Arial" w:hAnsi="Arial" w:cs="Arial"/>
          <w:b/>
          <w:i/>
          <w:sz w:val="24"/>
          <w:szCs w:val="24"/>
        </w:rPr>
        <w:t xml:space="preserve"> era en </w:t>
      </w:r>
      <w:proofErr w:type="spellStart"/>
      <w:r w:rsidR="00C943AA">
        <w:rPr>
          <w:rFonts w:ascii="Arial" w:hAnsi="Arial" w:cs="Arial"/>
          <w:b/>
          <w:i/>
          <w:sz w:val="24"/>
          <w:szCs w:val="24"/>
          <w:u w:val="single"/>
        </w:rPr>
        <w:t>Belcayre</w:t>
      </w:r>
      <w:proofErr w:type="spellEnd"/>
      <w:r w:rsidR="00C943AA">
        <w:rPr>
          <w:rFonts w:ascii="Arial" w:hAnsi="Arial" w:cs="Arial"/>
          <w:b/>
          <w:i/>
          <w:sz w:val="24"/>
          <w:szCs w:val="24"/>
        </w:rPr>
        <w:t xml:space="preserve"> el heredamiento que </w:t>
      </w:r>
      <w:proofErr w:type="spellStart"/>
      <w:r w:rsidR="00C943AA">
        <w:rPr>
          <w:rFonts w:ascii="Arial" w:hAnsi="Arial" w:cs="Arial"/>
          <w:b/>
          <w:i/>
          <w:sz w:val="24"/>
          <w:szCs w:val="24"/>
        </w:rPr>
        <w:t>avedes</w:t>
      </w:r>
      <w:proofErr w:type="spellEnd"/>
      <w:r w:rsidR="00C943AA">
        <w:rPr>
          <w:rFonts w:ascii="Arial" w:hAnsi="Arial" w:cs="Arial"/>
          <w:b/>
          <w:i/>
          <w:sz w:val="24"/>
          <w:szCs w:val="24"/>
        </w:rPr>
        <w:t xml:space="preserve"> en </w:t>
      </w:r>
      <w:proofErr w:type="spellStart"/>
      <w:r w:rsidR="00C943AA">
        <w:rPr>
          <w:rFonts w:ascii="Arial" w:hAnsi="Arial" w:cs="Arial"/>
          <w:b/>
          <w:i/>
          <w:sz w:val="24"/>
          <w:szCs w:val="24"/>
        </w:rPr>
        <w:t>Navamarquende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 por aquellos mojones</w:t>
      </w:r>
      <w:r w:rsidR="0070046E">
        <w:rPr>
          <w:rFonts w:ascii="Arial" w:hAnsi="Arial" w:cs="Arial"/>
          <w:sz w:val="24"/>
          <w:szCs w:val="24"/>
        </w:rPr>
        <w:t xml:space="preserve"> </w:t>
      </w:r>
      <w:r w:rsidR="00C943AA">
        <w:rPr>
          <w:rFonts w:ascii="Arial" w:hAnsi="Arial" w:cs="Arial"/>
          <w:sz w:val="24"/>
          <w:szCs w:val="24"/>
        </w:rPr>
        <w:t>que aquí serán nombrados…</w:t>
      </w:r>
      <w:r w:rsidR="004D43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3AA">
        <w:rPr>
          <w:rFonts w:ascii="Arial" w:hAnsi="Arial" w:cs="Arial"/>
          <w:sz w:val="24"/>
          <w:szCs w:val="24"/>
        </w:rPr>
        <w:t>damosvolo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, e </w:t>
      </w:r>
      <w:proofErr w:type="spellStart"/>
      <w:r w:rsidR="00C943AA">
        <w:rPr>
          <w:rFonts w:ascii="Arial" w:hAnsi="Arial" w:cs="Arial"/>
          <w:sz w:val="24"/>
          <w:szCs w:val="24"/>
        </w:rPr>
        <w:t>otorgamosvolo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, que lo </w:t>
      </w:r>
      <w:proofErr w:type="spellStart"/>
      <w:r w:rsidR="00C943AA">
        <w:rPr>
          <w:rFonts w:ascii="Arial" w:hAnsi="Arial" w:cs="Arial"/>
          <w:sz w:val="24"/>
          <w:szCs w:val="24"/>
        </w:rPr>
        <w:t>podades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 poblar de quienquier e a </w:t>
      </w:r>
      <w:proofErr w:type="spellStart"/>
      <w:r w:rsidR="00C943AA">
        <w:rPr>
          <w:rFonts w:ascii="Arial" w:hAnsi="Arial" w:cs="Arial"/>
          <w:sz w:val="24"/>
          <w:szCs w:val="24"/>
        </w:rPr>
        <w:t>qualquier</w:t>
      </w:r>
      <w:proofErr w:type="spellEnd"/>
      <w:r w:rsidR="00C943AA">
        <w:rPr>
          <w:rFonts w:ascii="Arial" w:hAnsi="Arial" w:cs="Arial"/>
          <w:sz w:val="24"/>
          <w:szCs w:val="24"/>
        </w:rPr>
        <w:t xml:space="preserve"> fuero que vos </w:t>
      </w:r>
      <w:proofErr w:type="spellStart"/>
      <w:r w:rsidR="00C943AA">
        <w:rPr>
          <w:rFonts w:ascii="Arial" w:hAnsi="Arial" w:cs="Arial"/>
          <w:sz w:val="24"/>
          <w:szCs w:val="24"/>
        </w:rPr>
        <w:t>querades</w:t>
      </w:r>
      <w:proofErr w:type="spellEnd"/>
      <w:r w:rsidR="00C943AA">
        <w:rPr>
          <w:rFonts w:ascii="Arial" w:hAnsi="Arial" w:cs="Arial"/>
          <w:sz w:val="24"/>
          <w:szCs w:val="24"/>
        </w:rPr>
        <w:t>, e aquellos que poblaren</w:t>
      </w:r>
      <w:r w:rsidR="00C10E23">
        <w:rPr>
          <w:rFonts w:ascii="Arial" w:hAnsi="Arial" w:cs="Arial"/>
          <w:sz w:val="24"/>
          <w:szCs w:val="24"/>
        </w:rPr>
        <w:t xml:space="preserve"> que sean vuestros vasallos quietamente, e que vos </w:t>
      </w:r>
      <w:proofErr w:type="spellStart"/>
      <w:r w:rsidR="00C10E23">
        <w:rPr>
          <w:rFonts w:ascii="Arial" w:hAnsi="Arial" w:cs="Arial"/>
          <w:sz w:val="24"/>
          <w:szCs w:val="24"/>
        </w:rPr>
        <w:t>fagan</w:t>
      </w:r>
      <w:proofErr w:type="spellEnd"/>
      <w:r w:rsidR="00C10E23">
        <w:rPr>
          <w:rFonts w:ascii="Arial" w:hAnsi="Arial" w:cs="Arial"/>
          <w:sz w:val="24"/>
          <w:szCs w:val="24"/>
        </w:rPr>
        <w:t xml:space="preserve"> pecho, e </w:t>
      </w:r>
      <w:proofErr w:type="spellStart"/>
      <w:r w:rsidR="00C10E23">
        <w:rPr>
          <w:rFonts w:ascii="Arial" w:hAnsi="Arial" w:cs="Arial"/>
          <w:sz w:val="24"/>
          <w:szCs w:val="24"/>
        </w:rPr>
        <w:t>facendera</w:t>
      </w:r>
      <w:proofErr w:type="spellEnd"/>
      <w:r w:rsidR="00C10E23">
        <w:rPr>
          <w:rFonts w:ascii="Arial" w:hAnsi="Arial" w:cs="Arial"/>
          <w:sz w:val="24"/>
          <w:szCs w:val="24"/>
        </w:rPr>
        <w:t xml:space="preserve">, e todas las otras cosas, que vasallos </w:t>
      </w:r>
      <w:proofErr w:type="spellStart"/>
      <w:r w:rsidR="00C10E23">
        <w:rPr>
          <w:rFonts w:ascii="Arial" w:hAnsi="Arial" w:cs="Arial"/>
          <w:sz w:val="24"/>
          <w:szCs w:val="24"/>
        </w:rPr>
        <w:t>deven</w:t>
      </w:r>
      <w:proofErr w:type="spellEnd"/>
      <w:r w:rsidR="00C10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E23">
        <w:rPr>
          <w:rFonts w:ascii="Arial" w:hAnsi="Arial" w:cs="Arial"/>
          <w:sz w:val="24"/>
          <w:szCs w:val="24"/>
        </w:rPr>
        <w:t>facer</w:t>
      </w:r>
      <w:proofErr w:type="spellEnd"/>
      <w:r w:rsidR="00C10E23">
        <w:rPr>
          <w:rFonts w:ascii="Arial" w:hAnsi="Arial" w:cs="Arial"/>
          <w:sz w:val="24"/>
          <w:szCs w:val="24"/>
        </w:rPr>
        <w:t xml:space="preserve"> a Señor e non a nos, ni a otro ninguno.</w:t>
      </w:r>
    </w:p>
    <w:p w:rsidR="00C10E23" w:rsidRPr="00C10E23" w:rsidRDefault="00C10E23" w:rsidP="0071714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Otrosi</w:t>
      </w:r>
      <w:proofErr w:type="spellEnd"/>
      <w:r>
        <w:rPr>
          <w:rFonts w:ascii="Arial" w:hAnsi="Arial" w:cs="Arial"/>
          <w:sz w:val="24"/>
          <w:szCs w:val="24"/>
        </w:rPr>
        <w:t xml:space="preserve"> vos damos, e otorgamos que </w:t>
      </w:r>
      <w:proofErr w:type="spellStart"/>
      <w:r>
        <w:rPr>
          <w:rFonts w:ascii="Arial" w:hAnsi="Arial" w:cs="Arial"/>
          <w:sz w:val="24"/>
          <w:szCs w:val="24"/>
        </w:rPr>
        <w:t>podades</w:t>
      </w:r>
      <w:proofErr w:type="spellEnd"/>
      <w:r>
        <w:rPr>
          <w:rFonts w:ascii="Arial" w:hAnsi="Arial" w:cs="Arial"/>
          <w:sz w:val="24"/>
          <w:szCs w:val="24"/>
        </w:rPr>
        <w:t xml:space="preserve"> poblar en esta </w:t>
      </w:r>
      <w:proofErr w:type="spellStart"/>
      <w:r>
        <w:rPr>
          <w:rFonts w:ascii="Arial" w:hAnsi="Arial" w:cs="Arial"/>
          <w:sz w:val="24"/>
          <w:szCs w:val="24"/>
        </w:rPr>
        <w:t>mesma</w:t>
      </w:r>
      <w:proofErr w:type="spellEnd"/>
      <w:r>
        <w:rPr>
          <w:rFonts w:ascii="Arial" w:hAnsi="Arial" w:cs="Arial"/>
          <w:sz w:val="24"/>
          <w:szCs w:val="24"/>
        </w:rPr>
        <w:t xml:space="preserve"> guisa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heredamiento de Cardiel, que es en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Guadamora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, e todos los otros heredamientos que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avedes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ovieredes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en toda vuestra vida</w:t>
      </w:r>
      <w:r>
        <w:rPr>
          <w:rFonts w:ascii="Arial" w:hAnsi="Arial" w:cs="Arial"/>
          <w:sz w:val="24"/>
          <w:szCs w:val="24"/>
        </w:rPr>
        <w:t xml:space="preserve">, e todo esto sobre dicho damos e otorgamos a vos Blasco </w:t>
      </w:r>
      <w:proofErr w:type="spellStart"/>
      <w:r>
        <w:rPr>
          <w:rFonts w:ascii="Arial" w:hAnsi="Arial" w:cs="Arial"/>
          <w:sz w:val="24"/>
          <w:szCs w:val="24"/>
        </w:rPr>
        <w:t>Ximenez</w:t>
      </w:r>
      <w:proofErr w:type="spellEnd"/>
      <w:r>
        <w:rPr>
          <w:rFonts w:ascii="Arial" w:hAnsi="Arial" w:cs="Arial"/>
          <w:sz w:val="24"/>
          <w:szCs w:val="24"/>
        </w:rPr>
        <w:t>…</w:t>
      </w:r>
      <w:r w:rsidR="004D43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todos los derechos que nos y </w:t>
      </w:r>
      <w:proofErr w:type="spellStart"/>
      <w:r>
        <w:rPr>
          <w:rFonts w:ascii="Arial" w:hAnsi="Arial" w:cs="Arial"/>
          <w:sz w:val="24"/>
          <w:szCs w:val="24"/>
        </w:rPr>
        <w:t>avemos</w:t>
      </w:r>
      <w:proofErr w:type="spellEnd"/>
      <w:r>
        <w:rPr>
          <w:rFonts w:ascii="Arial" w:hAnsi="Arial" w:cs="Arial"/>
          <w:sz w:val="24"/>
          <w:szCs w:val="24"/>
        </w:rPr>
        <w:t xml:space="preserve"> e debemos </w:t>
      </w:r>
      <w:proofErr w:type="spellStart"/>
      <w:r>
        <w:rPr>
          <w:rFonts w:ascii="Arial" w:hAnsi="Arial" w:cs="Arial"/>
          <w:sz w:val="24"/>
          <w:szCs w:val="24"/>
        </w:rPr>
        <w:t>aver</w:t>
      </w:r>
      <w:proofErr w:type="spellEnd"/>
      <w:r>
        <w:rPr>
          <w:rFonts w:ascii="Arial" w:hAnsi="Arial" w:cs="Arial"/>
          <w:sz w:val="24"/>
          <w:szCs w:val="24"/>
        </w:rPr>
        <w:t xml:space="preserve">, e que lo </w:t>
      </w:r>
      <w:proofErr w:type="spellStart"/>
      <w:r>
        <w:rPr>
          <w:rFonts w:ascii="Arial" w:hAnsi="Arial" w:cs="Arial"/>
          <w:sz w:val="24"/>
          <w:szCs w:val="24"/>
        </w:rPr>
        <w:t>ayades</w:t>
      </w:r>
      <w:proofErr w:type="spellEnd"/>
      <w:r>
        <w:rPr>
          <w:rFonts w:ascii="Arial" w:hAnsi="Arial" w:cs="Arial"/>
          <w:sz w:val="24"/>
          <w:szCs w:val="24"/>
        </w:rPr>
        <w:t xml:space="preserve"> libre e quito, por juro de hereda</w:t>
      </w:r>
      <w:r w:rsidR="0083513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para siempre </w:t>
      </w:r>
      <w:proofErr w:type="spellStart"/>
      <w:r>
        <w:rPr>
          <w:rFonts w:ascii="Arial" w:hAnsi="Arial" w:cs="Arial"/>
          <w:sz w:val="24"/>
          <w:szCs w:val="24"/>
        </w:rPr>
        <w:t>jamas</w:t>
      </w:r>
      <w:proofErr w:type="spellEnd"/>
      <w:r>
        <w:rPr>
          <w:rFonts w:ascii="Arial" w:hAnsi="Arial" w:cs="Arial"/>
          <w:sz w:val="24"/>
          <w:szCs w:val="24"/>
        </w:rPr>
        <w:t xml:space="preserve"> vos, e vuestros hijos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nietos e </w:t>
      </w:r>
      <w:proofErr w:type="spellStart"/>
      <w:r>
        <w:rPr>
          <w:rFonts w:ascii="Arial" w:hAnsi="Arial" w:cs="Arial"/>
          <w:sz w:val="24"/>
          <w:szCs w:val="24"/>
        </w:rPr>
        <w:t>quantos</w:t>
      </w:r>
      <w:proofErr w:type="spellEnd"/>
      <w:r>
        <w:rPr>
          <w:rFonts w:ascii="Arial" w:hAnsi="Arial" w:cs="Arial"/>
          <w:sz w:val="24"/>
          <w:szCs w:val="24"/>
        </w:rPr>
        <w:t xml:space="preserve"> de vos vinieren que lo vuestro </w:t>
      </w:r>
      <w:proofErr w:type="spellStart"/>
      <w:r>
        <w:rPr>
          <w:rFonts w:ascii="Arial" w:hAnsi="Arial" w:cs="Arial"/>
          <w:sz w:val="24"/>
          <w:szCs w:val="24"/>
        </w:rPr>
        <w:t>ovieren</w:t>
      </w:r>
      <w:proofErr w:type="spellEnd"/>
      <w:r>
        <w:rPr>
          <w:rFonts w:ascii="Arial" w:hAnsi="Arial" w:cs="Arial"/>
          <w:sz w:val="24"/>
          <w:szCs w:val="24"/>
        </w:rPr>
        <w:t xml:space="preserve"> de heredar</w:t>
      </w:r>
      <w:r w:rsidR="004D4348">
        <w:rPr>
          <w:rFonts w:ascii="Arial" w:hAnsi="Arial" w:cs="Arial"/>
          <w:sz w:val="24"/>
          <w:szCs w:val="24"/>
        </w:rPr>
        <w:t>…e porque esto sea firme e estable</w:t>
      </w:r>
      <w:r w:rsidR="00835131">
        <w:rPr>
          <w:rFonts w:ascii="Arial" w:hAnsi="Arial" w:cs="Arial"/>
          <w:sz w:val="24"/>
          <w:szCs w:val="24"/>
        </w:rPr>
        <w:t xml:space="preserve"> </w:t>
      </w:r>
      <w:r w:rsidR="004D4348">
        <w:rPr>
          <w:rFonts w:ascii="Arial" w:hAnsi="Arial" w:cs="Arial"/>
          <w:sz w:val="24"/>
          <w:szCs w:val="24"/>
        </w:rPr>
        <w:t xml:space="preserve">para siempre </w:t>
      </w:r>
      <w:proofErr w:type="spellStart"/>
      <w:r w:rsidR="004D4348">
        <w:rPr>
          <w:rFonts w:ascii="Arial" w:hAnsi="Arial" w:cs="Arial"/>
          <w:sz w:val="24"/>
          <w:szCs w:val="24"/>
        </w:rPr>
        <w:t>jamas</w:t>
      </w:r>
      <w:proofErr w:type="spellEnd"/>
      <w:r w:rsidR="004D4348">
        <w:rPr>
          <w:rFonts w:ascii="Arial" w:hAnsi="Arial" w:cs="Arial"/>
          <w:sz w:val="24"/>
          <w:szCs w:val="24"/>
        </w:rPr>
        <w:t>, damos vos</w:t>
      </w:r>
      <w:r w:rsidR="00835131">
        <w:rPr>
          <w:rFonts w:ascii="Arial" w:hAnsi="Arial" w:cs="Arial"/>
          <w:sz w:val="24"/>
          <w:szCs w:val="24"/>
        </w:rPr>
        <w:t xml:space="preserve"> ende a vos Blasco </w:t>
      </w:r>
      <w:proofErr w:type="spellStart"/>
      <w:r w:rsidR="00835131">
        <w:rPr>
          <w:rFonts w:ascii="Arial" w:hAnsi="Arial" w:cs="Arial"/>
          <w:sz w:val="24"/>
          <w:szCs w:val="24"/>
        </w:rPr>
        <w:t>Ximenez</w:t>
      </w:r>
      <w:proofErr w:type="spellEnd"/>
      <w:r w:rsidR="00835131">
        <w:rPr>
          <w:rFonts w:ascii="Arial" w:hAnsi="Arial" w:cs="Arial"/>
          <w:sz w:val="24"/>
          <w:szCs w:val="24"/>
        </w:rPr>
        <w:t xml:space="preserve"> el sobre dicho,</w:t>
      </w:r>
      <w:r w:rsidR="004D4348">
        <w:rPr>
          <w:rFonts w:ascii="Arial" w:hAnsi="Arial" w:cs="Arial"/>
          <w:sz w:val="24"/>
          <w:szCs w:val="24"/>
        </w:rPr>
        <w:t xml:space="preserve"> esta Carta sellada con nuestro sello en testimonio. Esto fue fecho en Concejo domingo primero </w:t>
      </w:r>
      <w:proofErr w:type="spellStart"/>
      <w:r w:rsidR="004D4348">
        <w:rPr>
          <w:rFonts w:ascii="Arial" w:hAnsi="Arial" w:cs="Arial"/>
          <w:sz w:val="24"/>
          <w:szCs w:val="24"/>
        </w:rPr>
        <w:t>dia</w:t>
      </w:r>
      <w:proofErr w:type="spellEnd"/>
      <w:r w:rsidR="004D4348">
        <w:rPr>
          <w:rFonts w:ascii="Arial" w:hAnsi="Arial" w:cs="Arial"/>
          <w:sz w:val="24"/>
          <w:szCs w:val="24"/>
        </w:rPr>
        <w:t xml:space="preserve"> de Noviembre Era de mil e trecientos e catorce años </w:t>
      </w:r>
      <w:r w:rsidR="004D4348">
        <w:rPr>
          <w:rFonts w:ascii="Arial" w:hAnsi="Arial" w:cs="Arial"/>
          <w:b/>
          <w:sz w:val="24"/>
          <w:szCs w:val="24"/>
        </w:rPr>
        <w:t xml:space="preserve">(1276). </w:t>
      </w:r>
      <w:r w:rsidR="004D4348">
        <w:rPr>
          <w:rFonts w:ascii="Arial" w:hAnsi="Arial" w:cs="Arial"/>
          <w:sz w:val="24"/>
          <w:szCs w:val="24"/>
        </w:rPr>
        <w:t xml:space="preserve"> E nos el sobre dicho Rey Don Alfonso por </w:t>
      </w:r>
      <w:proofErr w:type="spellStart"/>
      <w:r w:rsidR="004D4348">
        <w:rPr>
          <w:rFonts w:ascii="Arial" w:hAnsi="Arial" w:cs="Arial"/>
          <w:sz w:val="24"/>
          <w:szCs w:val="24"/>
        </w:rPr>
        <w:t>facer</w:t>
      </w:r>
      <w:proofErr w:type="spellEnd"/>
      <w:r w:rsidR="004D4348">
        <w:rPr>
          <w:rFonts w:ascii="Arial" w:hAnsi="Arial" w:cs="Arial"/>
          <w:sz w:val="24"/>
          <w:szCs w:val="24"/>
        </w:rPr>
        <w:t xml:space="preserve"> bien e merced a vos Blasco </w:t>
      </w:r>
      <w:proofErr w:type="spellStart"/>
      <w:r w:rsidR="004D4348">
        <w:rPr>
          <w:rFonts w:ascii="Arial" w:hAnsi="Arial" w:cs="Arial"/>
          <w:sz w:val="24"/>
          <w:szCs w:val="24"/>
        </w:rPr>
        <w:t>Ximenez</w:t>
      </w:r>
      <w:proofErr w:type="spellEnd"/>
      <w:r w:rsidR="004D4348">
        <w:rPr>
          <w:rFonts w:ascii="Arial" w:hAnsi="Arial" w:cs="Arial"/>
          <w:sz w:val="24"/>
          <w:szCs w:val="24"/>
        </w:rPr>
        <w:t xml:space="preserve"> el sobre dicho, otorgamos e confirmamos la donación sobre dicha… Dada en Burgos 9 </w:t>
      </w:r>
      <w:proofErr w:type="spellStart"/>
      <w:r w:rsidR="004D4348">
        <w:rPr>
          <w:rFonts w:ascii="Arial" w:hAnsi="Arial" w:cs="Arial"/>
          <w:sz w:val="24"/>
          <w:szCs w:val="24"/>
        </w:rPr>
        <w:t>dias</w:t>
      </w:r>
      <w:proofErr w:type="spellEnd"/>
      <w:r w:rsidR="00940C92">
        <w:rPr>
          <w:rFonts w:ascii="Arial" w:hAnsi="Arial" w:cs="Arial"/>
          <w:sz w:val="24"/>
          <w:szCs w:val="24"/>
        </w:rPr>
        <w:t xml:space="preserve"> </w:t>
      </w:r>
      <w:r w:rsidR="004D4348">
        <w:rPr>
          <w:rFonts w:ascii="Arial" w:hAnsi="Arial" w:cs="Arial"/>
          <w:sz w:val="24"/>
          <w:szCs w:val="24"/>
        </w:rPr>
        <w:t xml:space="preserve">de junio era de mil e trecientos e quince años </w:t>
      </w:r>
      <w:r w:rsidR="004D4348">
        <w:rPr>
          <w:rFonts w:ascii="Arial" w:hAnsi="Arial" w:cs="Arial"/>
          <w:b/>
          <w:sz w:val="24"/>
          <w:szCs w:val="24"/>
        </w:rPr>
        <w:t xml:space="preserve">(1277). </w:t>
      </w:r>
      <w:r w:rsidR="004D4348">
        <w:rPr>
          <w:rFonts w:ascii="Arial" w:hAnsi="Arial" w:cs="Arial"/>
          <w:sz w:val="24"/>
          <w:szCs w:val="24"/>
        </w:rPr>
        <w:t xml:space="preserve">Yo </w:t>
      </w:r>
      <w:proofErr w:type="spellStart"/>
      <w:r w:rsidR="004D4348">
        <w:rPr>
          <w:rFonts w:ascii="Arial" w:hAnsi="Arial" w:cs="Arial"/>
          <w:sz w:val="24"/>
          <w:szCs w:val="24"/>
        </w:rPr>
        <w:t>Fernan</w:t>
      </w:r>
      <w:proofErr w:type="spellEnd"/>
      <w:r w:rsidR="004D43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348">
        <w:rPr>
          <w:rFonts w:ascii="Arial" w:hAnsi="Arial" w:cs="Arial"/>
          <w:sz w:val="24"/>
          <w:szCs w:val="24"/>
        </w:rPr>
        <w:t>Martinez</w:t>
      </w:r>
      <w:proofErr w:type="spellEnd"/>
      <w:r w:rsidR="004D4348">
        <w:rPr>
          <w:rFonts w:ascii="Arial" w:hAnsi="Arial" w:cs="Arial"/>
          <w:sz w:val="24"/>
          <w:szCs w:val="24"/>
        </w:rPr>
        <w:t xml:space="preserve"> de Burgos la fice escribir por mandado del Rey”. </w:t>
      </w:r>
    </w:p>
    <w:p w:rsidR="006E5B4C" w:rsidRDefault="007167EF" w:rsidP="0071714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GRASSOTTI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Hilda</w:t>
      </w:r>
      <w:r w:rsidR="00F93658">
        <w:rPr>
          <w:rFonts w:ascii="Arial" w:hAnsi="Arial" w:cs="Arial"/>
          <w:sz w:val="24"/>
          <w:szCs w:val="24"/>
        </w:rPr>
        <w:t xml:space="preserve"> (1967), “Un abulense en </w:t>
      </w:r>
      <w:proofErr w:type="spellStart"/>
      <w:r w:rsidR="00F93658">
        <w:rPr>
          <w:rFonts w:ascii="Arial" w:hAnsi="Arial" w:cs="Arial"/>
          <w:sz w:val="24"/>
          <w:szCs w:val="24"/>
        </w:rPr>
        <w:t>Beaucaire</w:t>
      </w:r>
      <w:proofErr w:type="spellEnd"/>
      <w:r w:rsidR="00F93658">
        <w:rPr>
          <w:rFonts w:ascii="Arial" w:hAnsi="Arial" w:cs="Arial"/>
          <w:sz w:val="24"/>
          <w:szCs w:val="24"/>
        </w:rPr>
        <w:t xml:space="preserve">”, </w:t>
      </w:r>
      <w:r w:rsidR="00F93658">
        <w:rPr>
          <w:rFonts w:ascii="Arial" w:hAnsi="Arial" w:cs="Arial"/>
          <w:i/>
          <w:sz w:val="24"/>
          <w:szCs w:val="24"/>
        </w:rPr>
        <w:t xml:space="preserve">C.H.E., </w:t>
      </w:r>
      <w:r w:rsidR="00F93658">
        <w:rPr>
          <w:rFonts w:ascii="Arial" w:hAnsi="Arial" w:cs="Arial"/>
          <w:sz w:val="24"/>
          <w:szCs w:val="24"/>
        </w:rPr>
        <w:t>XLIII-X</w:t>
      </w:r>
      <w:r w:rsidR="00796112">
        <w:rPr>
          <w:rFonts w:ascii="Arial" w:hAnsi="Arial" w:cs="Arial"/>
          <w:sz w:val="24"/>
          <w:szCs w:val="24"/>
        </w:rPr>
        <w:t>LIV, 134-135, versión completa</w:t>
      </w:r>
      <w:r w:rsidR="00115F6B">
        <w:rPr>
          <w:rFonts w:ascii="Arial" w:hAnsi="Arial" w:cs="Arial"/>
          <w:sz w:val="24"/>
          <w:szCs w:val="24"/>
        </w:rPr>
        <w:t xml:space="preserve"> del documento</w:t>
      </w:r>
      <w:r w:rsidR="00C42B30">
        <w:rPr>
          <w:rFonts w:ascii="Arial" w:hAnsi="Arial" w:cs="Arial"/>
          <w:sz w:val="24"/>
          <w:szCs w:val="24"/>
        </w:rPr>
        <w:t>).</w:t>
      </w:r>
      <w:r w:rsidR="008E00C2">
        <w:rPr>
          <w:rFonts w:ascii="Arial Narrow" w:hAnsi="Arial Narrow"/>
          <w:b/>
          <w:sz w:val="24"/>
          <w:szCs w:val="24"/>
        </w:rPr>
        <w:t xml:space="preserve">                                                         </w:t>
      </w:r>
    </w:p>
    <w:p w:rsidR="00BC0810" w:rsidRPr="006E5B4C" w:rsidRDefault="006F0E71" w:rsidP="0071714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2. ORIENTACIÓN BIBLIOGRÁFICA.-</w:t>
      </w:r>
    </w:p>
    <w:p w:rsidR="00BC0810" w:rsidRPr="002939DF" w:rsidRDefault="002939DF" w:rsidP="0071714F">
      <w:pPr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2.1. </w:t>
      </w:r>
      <w:r w:rsidR="00F40BBF">
        <w:rPr>
          <w:rFonts w:ascii="Book Antiqua" w:hAnsi="Book Antiqua"/>
          <w:sz w:val="24"/>
          <w:szCs w:val="24"/>
          <w:u w:val="single"/>
        </w:rPr>
        <w:t xml:space="preserve">Sobre Blasco </w:t>
      </w:r>
      <w:proofErr w:type="spellStart"/>
      <w:r w:rsidR="00F40BBF">
        <w:rPr>
          <w:rFonts w:ascii="Book Antiqua" w:hAnsi="Book Antiqua"/>
          <w:sz w:val="24"/>
          <w:szCs w:val="24"/>
          <w:u w:val="single"/>
        </w:rPr>
        <w:t>Ximénez</w:t>
      </w:r>
      <w:proofErr w:type="spellEnd"/>
      <w:r w:rsidR="00F40BBF">
        <w:rPr>
          <w:rFonts w:ascii="Book Antiqua" w:hAnsi="Book Antiqua"/>
          <w:sz w:val="24"/>
          <w:szCs w:val="24"/>
          <w:u w:val="single"/>
        </w:rPr>
        <w:t>,</w:t>
      </w:r>
      <w:r>
        <w:rPr>
          <w:rFonts w:ascii="Book Antiqua" w:hAnsi="Book Antiqua"/>
          <w:sz w:val="24"/>
          <w:szCs w:val="24"/>
          <w:u w:val="single"/>
        </w:rPr>
        <w:t xml:space="preserve"> su linaje</w:t>
      </w:r>
      <w:r w:rsidR="00F40BBF">
        <w:rPr>
          <w:rFonts w:ascii="Book Antiqua" w:hAnsi="Book Antiqua"/>
          <w:sz w:val="24"/>
          <w:szCs w:val="24"/>
          <w:u w:val="single"/>
        </w:rPr>
        <w:t xml:space="preserve"> y su patrimonio</w:t>
      </w:r>
      <w:r>
        <w:rPr>
          <w:rFonts w:ascii="Book Antiqua" w:hAnsi="Book Antiqua"/>
          <w:sz w:val="24"/>
          <w:szCs w:val="24"/>
          <w:u w:val="single"/>
        </w:rPr>
        <w:t>:</w:t>
      </w:r>
    </w:p>
    <w:p w:rsidR="00673258" w:rsidRDefault="00673258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MORENO NÚÑEZ, José Ignacio </w:t>
      </w:r>
      <w:r>
        <w:rPr>
          <w:rFonts w:ascii="Book Antiqua" w:hAnsi="Book Antiqua"/>
          <w:sz w:val="24"/>
          <w:szCs w:val="24"/>
        </w:rPr>
        <w:t xml:space="preserve">(1982), “Los Dávila, linaje de caballeros abulenses. Contribución al estudio de la nobleza castellana en la baja Edad Media”, </w:t>
      </w:r>
      <w:r w:rsidR="00304946">
        <w:rPr>
          <w:rFonts w:ascii="Book Antiqua" w:hAnsi="Book Antiqua"/>
          <w:i/>
          <w:sz w:val="24"/>
          <w:szCs w:val="24"/>
        </w:rPr>
        <w:t>En la España Medieval, 3</w:t>
      </w:r>
      <w:r w:rsidR="002939DF">
        <w:rPr>
          <w:rFonts w:ascii="Book Antiqua" w:hAnsi="Book Antiqua"/>
          <w:i/>
          <w:sz w:val="24"/>
          <w:szCs w:val="24"/>
        </w:rPr>
        <w:t>.</w:t>
      </w:r>
      <w:r>
        <w:rPr>
          <w:rFonts w:ascii="Book Antiqua" w:hAnsi="Book Antiqua"/>
          <w:i/>
          <w:sz w:val="24"/>
          <w:szCs w:val="24"/>
        </w:rPr>
        <w:t xml:space="preserve"> Estudios en memoria de D. Salvador de </w:t>
      </w:r>
      <w:proofErr w:type="spellStart"/>
      <w:r>
        <w:rPr>
          <w:rFonts w:ascii="Book Antiqua" w:hAnsi="Book Antiqua"/>
          <w:i/>
          <w:sz w:val="24"/>
          <w:szCs w:val="24"/>
        </w:rPr>
        <w:t>Moxó</w:t>
      </w:r>
      <w:proofErr w:type="spellEnd"/>
      <w:r>
        <w:rPr>
          <w:rFonts w:ascii="Book Antiqua" w:hAnsi="Book Antiqua"/>
          <w:i/>
          <w:sz w:val="24"/>
          <w:szCs w:val="24"/>
        </w:rPr>
        <w:t>,</w:t>
      </w:r>
      <w:r w:rsidR="002939DF">
        <w:rPr>
          <w:rFonts w:ascii="Book Antiqua" w:hAnsi="Book Antiqua"/>
          <w:sz w:val="24"/>
          <w:szCs w:val="24"/>
        </w:rPr>
        <w:t xml:space="preserve"> </w:t>
      </w:r>
      <w:r w:rsidR="00304946">
        <w:rPr>
          <w:rFonts w:ascii="Book Antiqua" w:hAnsi="Book Antiqua"/>
          <w:i/>
          <w:sz w:val="24"/>
          <w:szCs w:val="24"/>
        </w:rPr>
        <w:t>II</w:t>
      </w:r>
      <w:r w:rsidR="002939DF">
        <w:rPr>
          <w:rFonts w:ascii="Book Antiqua" w:hAnsi="Book Antiqua"/>
          <w:sz w:val="24"/>
          <w:szCs w:val="24"/>
        </w:rPr>
        <w:t xml:space="preserve"> UCM., Madrid, 157-17</w:t>
      </w:r>
      <w:r w:rsidR="00C174CA">
        <w:rPr>
          <w:rFonts w:ascii="Book Antiqua" w:hAnsi="Book Antiqua"/>
          <w:sz w:val="24"/>
          <w:szCs w:val="24"/>
        </w:rPr>
        <w:t xml:space="preserve">2. (Incluye genealogía </w:t>
      </w:r>
      <w:r w:rsidR="002939DF">
        <w:rPr>
          <w:rFonts w:ascii="Book Antiqua" w:hAnsi="Book Antiqua"/>
          <w:sz w:val="24"/>
          <w:szCs w:val="24"/>
        </w:rPr>
        <w:t>del linaje</w:t>
      </w:r>
      <w:r w:rsidR="00C174CA">
        <w:rPr>
          <w:rFonts w:ascii="Book Antiqua" w:hAnsi="Book Antiqua"/>
          <w:sz w:val="24"/>
          <w:szCs w:val="24"/>
        </w:rPr>
        <w:t xml:space="preserve"> y sus distintas ramas</w:t>
      </w:r>
      <w:r w:rsidR="002939DF">
        <w:rPr>
          <w:rFonts w:ascii="Book Antiqua" w:hAnsi="Book Antiqua"/>
          <w:sz w:val="24"/>
          <w:szCs w:val="24"/>
        </w:rPr>
        <w:t>).</w:t>
      </w:r>
      <w:bookmarkStart w:id="0" w:name="_GoBack"/>
      <w:bookmarkEnd w:id="0"/>
    </w:p>
    <w:p w:rsidR="002939DF" w:rsidRDefault="002939DF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IDEM</w:t>
      </w:r>
      <w:r w:rsidR="00CD4B4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(1984), “Mayorazgos arcaicos en Castilla”, </w:t>
      </w:r>
      <w:r w:rsidR="00304946">
        <w:rPr>
          <w:rFonts w:ascii="Book Antiqua" w:hAnsi="Book Antiqua"/>
          <w:i/>
          <w:sz w:val="24"/>
          <w:szCs w:val="24"/>
        </w:rPr>
        <w:t>En la España Medieval, 4</w:t>
      </w:r>
      <w:r>
        <w:rPr>
          <w:rFonts w:ascii="Book Antiqua" w:hAnsi="Book Antiqua"/>
          <w:i/>
          <w:sz w:val="24"/>
          <w:szCs w:val="24"/>
        </w:rPr>
        <w:t xml:space="preserve">. Estudios dedicados al Profesor D. Ángel Ferrari Núñez, II, </w:t>
      </w:r>
      <w:r>
        <w:rPr>
          <w:rFonts w:ascii="Book Antiqua" w:hAnsi="Book Antiqua"/>
          <w:sz w:val="24"/>
          <w:szCs w:val="24"/>
        </w:rPr>
        <w:t>UCM., Madrid, 693-706.</w:t>
      </w:r>
    </w:p>
    <w:p w:rsidR="00CD4B44" w:rsidRPr="00CD4B44" w:rsidRDefault="00CD4B44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IDEM </w:t>
      </w:r>
      <w:r>
        <w:rPr>
          <w:rFonts w:ascii="Book Antiqua" w:hAnsi="Book Antiqua"/>
          <w:sz w:val="24"/>
          <w:szCs w:val="24"/>
        </w:rPr>
        <w:t xml:space="preserve">(1992), “La creación de nuevas pueblas por Alfonso X: la repoblación tardía del Campo de Arañuelo”, </w:t>
      </w:r>
      <w:r>
        <w:rPr>
          <w:rFonts w:ascii="Book Antiqua" w:hAnsi="Book Antiqua"/>
          <w:i/>
          <w:sz w:val="24"/>
          <w:szCs w:val="24"/>
        </w:rPr>
        <w:t>En la España Medieval</w:t>
      </w:r>
      <w:r>
        <w:rPr>
          <w:rFonts w:ascii="Book Antiqua" w:hAnsi="Book Antiqua"/>
          <w:sz w:val="24"/>
          <w:szCs w:val="24"/>
        </w:rPr>
        <w:t>, 15, UCM., Madrid, 97-119.</w:t>
      </w:r>
    </w:p>
    <w:p w:rsidR="002939DF" w:rsidRDefault="002939DF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IDEM </w:t>
      </w:r>
      <w:r>
        <w:rPr>
          <w:rFonts w:ascii="Book Antiqua" w:hAnsi="Book Antiqua"/>
          <w:sz w:val="24"/>
          <w:szCs w:val="24"/>
        </w:rPr>
        <w:t xml:space="preserve">(2007), “Los señoríos de </w:t>
      </w:r>
      <w:proofErr w:type="spellStart"/>
      <w:r>
        <w:rPr>
          <w:rFonts w:ascii="Book Antiqua" w:hAnsi="Book Antiqua"/>
          <w:sz w:val="24"/>
          <w:szCs w:val="24"/>
        </w:rPr>
        <w:t>Navamorcuende</w:t>
      </w:r>
      <w:proofErr w:type="spellEnd"/>
      <w:r>
        <w:rPr>
          <w:rFonts w:ascii="Book Antiqua" w:hAnsi="Book Antiqua"/>
          <w:sz w:val="24"/>
          <w:szCs w:val="24"/>
        </w:rPr>
        <w:t>, Cardiel y Villatoro, bienes vinculados. La quiebra del orden sucesorio y el mayorazgo de 1449</w:t>
      </w:r>
      <w:r w:rsidR="001A1761">
        <w:rPr>
          <w:rFonts w:ascii="Book Antiqua" w:hAnsi="Book Antiqua"/>
          <w:sz w:val="24"/>
          <w:szCs w:val="24"/>
        </w:rPr>
        <w:t>”</w:t>
      </w:r>
      <w:r w:rsidR="008C0F50">
        <w:rPr>
          <w:rFonts w:ascii="Book Antiqua" w:hAnsi="Book Antiqua"/>
          <w:sz w:val="24"/>
          <w:szCs w:val="24"/>
        </w:rPr>
        <w:t>,</w:t>
      </w:r>
      <w:r w:rsidR="001A1761">
        <w:rPr>
          <w:rFonts w:ascii="Book Antiqua" w:hAnsi="Book Antiqua"/>
          <w:sz w:val="24"/>
          <w:szCs w:val="24"/>
        </w:rPr>
        <w:t xml:space="preserve"> </w:t>
      </w:r>
      <w:r w:rsidR="001A1761">
        <w:rPr>
          <w:rFonts w:ascii="Book Antiqua" w:hAnsi="Book Antiqua"/>
          <w:i/>
          <w:sz w:val="24"/>
          <w:szCs w:val="24"/>
        </w:rPr>
        <w:t>Documenta &amp; Instrumenta</w:t>
      </w:r>
      <w:r w:rsidR="001A1761">
        <w:rPr>
          <w:rFonts w:ascii="Book Antiqua" w:hAnsi="Book Antiqua"/>
          <w:sz w:val="24"/>
          <w:szCs w:val="24"/>
        </w:rPr>
        <w:t>, nº 5, UCM., Madrid, 99-127.</w:t>
      </w:r>
    </w:p>
    <w:p w:rsidR="001A1761" w:rsidRPr="00B7480A" w:rsidRDefault="00B7480A" w:rsidP="0071714F">
      <w:pPr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2.3. </w:t>
      </w:r>
      <w:r>
        <w:rPr>
          <w:rFonts w:ascii="Book Antiqua" w:hAnsi="Book Antiqua"/>
          <w:sz w:val="24"/>
          <w:szCs w:val="24"/>
          <w:u w:val="single"/>
        </w:rPr>
        <w:t>Sobre Alfonso X y el “fecho del Imperio”:</w:t>
      </w:r>
    </w:p>
    <w:p w:rsidR="001A1761" w:rsidRDefault="001A1761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AYALA MARTÍNEZ, Carlos de </w:t>
      </w:r>
      <w:r>
        <w:rPr>
          <w:rFonts w:ascii="Book Antiqua" w:hAnsi="Book Antiqua"/>
          <w:sz w:val="24"/>
          <w:szCs w:val="24"/>
        </w:rPr>
        <w:t xml:space="preserve">(1987), “Alfonso X: </w:t>
      </w:r>
      <w:proofErr w:type="spellStart"/>
      <w:r>
        <w:rPr>
          <w:rFonts w:ascii="Book Antiqua" w:hAnsi="Book Antiqua"/>
          <w:sz w:val="24"/>
          <w:szCs w:val="24"/>
        </w:rPr>
        <w:t>Beaucaire</w:t>
      </w:r>
      <w:proofErr w:type="spellEnd"/>
      <w:r>
        <w:rPr>
          <w:rFonts w:ascii="Book Antiqua" w:hAnsi="Book Antiqua"/>
          <w:sz w:val="24"/>
          <w:szCs w:val="24"/>
        </w:rPr>
        <w:t xml:space="preserve"> y el fin de la pretensión imperial”, </w:t>
      </w:r>
      <w:r>
        <w:rPr>
          <w:rFonts w:ascii="Book Antiqua" w:hAnsi="Book Antiqua"/>
          <w:i/>
          <w:sz w:val="24"/>
          <w:szCs w:val="24"/>
        </w:rPr>
        <w:t>Hispania,</w:t>
      </w:r>
      <w:r w:rsidR="000177A0">
        <w:rPr>
          <w:rFonts w:ascii="Book Antiqua" w:hAnsi="Book Antiqua"/>
          <w:i/>
          <w:sz w:val="24"/>
          <w:szCs w:val="24"/>
        </w:rPr>
        <w:t xml:space="preserve"> </w:t>
      </w:r>
      <w:r w:rsidR="000177A0">
        <w:rPr>
          <w:rFonts w:ascii="Book Antiqua" w:hAnsi="Book Antiqua"/>
          <w:sz w:val="24"/>
          <w:szCs w:val="24"/>
        </w:rPr>
        <w:t>XLVII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Madrid, 5-31.</w:t>
      </w:r>
    </w:p>
    <w:p w:rsidR="001A1761" w:rsidRPr="006F0E71" w:rsidRDefault="00B7480A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ESTEPA DÍEZ, Carlos </w:t>
      </w:r>
      <w:r>
        <w:rPr>
          <w:rFonts w:ascii="Book Antiqua" w:hAnsi="Book Antiqua"/>
          <w:sz w:val="24"/>
          <w:szCs w:val="24"/>
        </w:rPr>
        <w:t>(</w:t>
      </w:r>
      <w:r w:rsidR="006F0E71">
        <w:rPr>
          <w:rFonts w:ascii="Book Antiqua" w:hAnsi="Book Antiqua"/>
          <w:sz w:val="24"/>
          <w:szCs w:val="24"/>
        </w:rPr>
        <w:t xml:space="preserve">1984), “Alfonso X y el “fecho del Imperio”, </w:t>
      </w:r>
      <w:r w:rsidR="006F0E71">
        <w:rPr>
          <w:rFonts w:ascii="Book Antiqua" w:hAnsi="Book Antiqua"/>
          <w:i/>
          <w:sz w:val="24"/>
          <w:szCs w:val="24"/>
        </w:rPr>
        <w:t xml:space="preserve">Revista de Occidente, </w:t>
      </w:r>
      <w:r w:rsidR="006F0E71">
        <w:rPr>
          <w:rFonts w:ascii="Book Antiqua" w:hAnsi="Book Antiqua"/>
          <w:sz w:val="24"/>
          <w:szCs w:val="24"/>
        </w:rPr>
        <w:t>43, Madrid,</w:t>
      </w:r>
      <w:r w:rsidR="00C717DF">
        <w:rPr>
          <w:rFonts w:ascii="Book Antiqua" w:hAnsi="Book Antiqua"/>
          <w:sz w:val="24"/>
          <w:szCs w:val="24"/>
        </w:rPr>
        <w:t xml:space="preserve"> 43-54.</w:t>
      </w:r>
    </w:p>
    <w:p w:rsidR="00E2400E" w:rsidRDefault="00E2400E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PAGANI, Gianluca </w:t>
      </w:r>
      <w:r>
        <w:rPr>
          <w:rFonts w:ascii="Book Antiqua" w:hAnsi="Book Antiqua"/>
          <w:sz w:val="24"/>
          <w:szCs w:val="24"/>
        </w:rPr>
        <w:t xml:space="preserve">(2004), </w:t>
      </w:r>
      <w:r w:rsidR="00604610">
        <w:rPr>
          <w:rFonts w:ascii="Book Antiqua" w:hAnsi="Book Antiqua"/>
          <w:sz w:val="24"/>
          <w:szCs w:val="24"/>
        </w:rPr>
        <w:t>“El Imperio en la agenda alfonsí</w:t>
      </w:r>
      <w:r w:rsidR="00604610">
        <w:rPr>
          <w:rFonts w:ascii="Book Antiqua" w:hAnsi="Book Antiqua"/>
          <w:i/>
          <w:sz w:val="24"/>
          <w:szCs w:val="24"/>
        </w:rPr>
        <w:t xml:space="preserve">. </w:t>
      </w:r>
      <w:r w:rsidR="00604610">
        <w:rPr>
          <w:rFonts w:ascii="Book Antiqua" w:hAnsi="Book Antiqua"/>
          <w:sz w:val="24"/>
          <w:szCs w:val="24"/>
        </w:rPr>
        <w:t>Una mirada bibliográfica”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i/>
          <w:sz w:val="24"/>
          <w:szCs w:val="24"/>
        </w:rPr>
        <w:t>HID</w:t>
      </w:r>
      <w:r>
        <w:rPr>
          <w:rFonts w:ascii="Book Antiqua" w:hAnsi="Book Antiqua"/>
          <w:sz w:val="24"/>
          <w:szCs w:val="24"/>
        </w:rPr>
        <w:t>, 31, Sevilla, 475-482.</w:t>
      </w:r>
      <w:r w:rsidR="006F0E71">
        <w:rPr>
          <w:rFonts w:ascii="Book Antiqua" w:hAnsi="Book Antiqua"/>
          <w:sz w:val="24"/>
          <w:szCs w:val="24"/>
        </w:rPr>
        <w:t xml:space="preserve"> </w:t>
      </w:r>
      <w:r w:rsidR="007B695F">
        <w:rPr>
          <w:rFonts w:ascii="Book Antiqua" w:hAnsi="Book Antiqua"/>
          <w:sz w:val="24"/>
          <w:szCs w:val="24"/>
        </w:rPr>
        <w:t>(</w:t>
      </w:r>
      <w:r w:rsidR="006F0E71">
        <w:rPr>
          <w:rFonts w:ascii="Book Antiqua" w:hAnsi="Book Antiqua"/>
          <w:sz w:val="24"/>
          <w:szCs w:val="24"/>
        </w:rPr>
        <w:t>Bibliografía comentada y diacrónica</w:t>
      </w:r>
      <w:r w:rsidR="007B695F">
        <w:rPr>
          <w:rFonts w:ascii="Book Antiqua" w:hAnsi="Book Antiqua"/>
          <w:sz w:val="24"/>
          <w:szCs w:val="24"/>
        </w:rPr>
        <w:t>)</w:t>
      </w:r>
      <w:r w:rsidR="006F0E71">
        <w:rPr>
          <w:rFonts w:ascii="Book Antiqua" w:hAnsi="Book Antiqua"/>
          <w:sz w:val="24"/>
          <w:szCs w:val="24"/>
        </w:rPr>
        <w:t>.</w:t>
      </w:r>
      <w:r w:rsidR="006F0E71">
        <w:rPr>
          <w:rFonts w:ascii="Book Antiqua" w:hAnsi="Book Antiqua"/>
          <w:b/>
          <w:sz w:val="24"/>
          <w:szCs w:val="24"/>
        </w:rPr>
        <w:t xml:space="preserve"> </w:t>
      </w:r>
    </w:p>
    <w:p w:rsidR="007B695F" w:rsidRPr="007B695F" w:rsidRDefault="007B695F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VALDEÓN BARUQUE, Julio </w:t>
      </w:r>
      <w:r>
        <w:rPr>
          <w:rFonts w:ascii="Book Antiqua" w:hAnsi="Book Antiqua"/>
          <w:sz w:val="24"/>
          <w:szCs w:val="24"/>
        </w:rPr>
        <w:t xml:space="preserve">(2004-2005), “Alfonso X y el Imperio”, </w:t>
      </w:r>
      <w:proofErr w:type="spellStart"/>
      <w:r>
        <w:rPr>
          <w:rFonts w:ascii="Book Antiqua" w:hAnsi="Book Antiqua"/>
          <w:i/>
          <w:sz w:val="24"/>
          <w:szCs w:val="24"/>
        </w:rPr>
        <w:t>Alcanate</w:t>
      </w:r>
      <w:proofErr w:type="spellEnd"/>
      <w:r w:rsidR="00066451">
        <w:rPr>
          <w:rFonts w:ascii="Book Antiqua" w:hAnsi="Book Antiqua"/>
          <w:i/>
          <w:sz w:val="24"/>
          <w:szCs w:val="24"/>
        </w:rPr>
        <w:t>. Revista de estudios alfonsíes</w:t>
      </w:r>
      <w:r>
        <w:rPr>
          <w:rFonts w:ascii="Book Antiqua" w:hAnsi="Book Antiqua"/>
          <w:i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IV, Sevilla, 243-255.</w:t>
      </w:r>
    </w:p>
    <w:p w:rsidR="00E2400E" w:rsidRDefault="00E2400E" w:rsidP="0071714F">
      <w:pPr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2.3. </w:t>
      </w:r>
      <w:r>
        <w:rPr>
          <w:rFonts w:ascii="Book Antiqua" w:hAnsi="Book Antiqua"/>
          <w:sz w:val="24"/>
          <w:szCs w:val="24"/>
          <w:u w:val="single"/>
        </w:rPr>
        <w:t xml:space="preserve">Sobre Alfonso </w:t>
      </w:r>
      <w:r w:rsidR="00B7480A">
        <w:rPr>
          <w:rFonts w:ascii="Book Antiqua" w:hAnsi="Book Antiqua"/>
          <w:sz w:val="24"/>
          <w:szCs w:val="24"/>
          <w:u w:val="single"/>
        </w:rPr>
        <w:t>X y la Iglesia:</w:t>
      </w:r>
    </w:p>
    <w:p w:rsidR="00B7480A" w:rsidRDefault="00B7480A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AYALA MARTÍNEZ, Carlos de </w:t>
      </w:r>
      <w:r>
        <w:rPr>
          <w:rFonts w:ascii="Book Antiqua" w:hAnsi="Book Antiqua"/>
          <w:sz w:val="24"/>
          <w:szCs w:val="24"/>
        </w:rPr>
        <w:t xml:space="preserve">(2014-2015), “Política eclesiástica de Alfonso X. El rey y sus obispos”, </w:t>
      </w:r>
      <w:proofErr w:type="spellStart"/>
      <w:r>
        <w:rPr>
          <w:rFonts w:ascii="Book Antiqua" w:hAnsi="Book Antiqua"/>
          <w:i/>
          <w:sz w:val="24"/>
          <w:szCs w:val="24"/>
        </w:rPr>
        <w:t>Alcanate</w:t>
      </w:r>
      <w:proofErr w:type="spellEnd"/>
      <w:r>
        <w:rPr>
          <w:rFonts w:ascii="Book Antiqua" w:hAnsi="Book Antiqua"/>
          <w:sz w:val="24"/>
          <w:szCs w:val="24"/>
        </w:rPr>
        <w:t>, IX, Sevilla, 41-105. En particular 52-54 y 84-95 sobre asuntos económicos.</w:t>
      </w:r>
    </w:p>
    <w:p w:rsidR="00B7480A" w:rsidRDefault="00B7480A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BALLESTEROS BERETTA, Antonio </w:t>
      </w:r>
      <w:r>
        <w:rPr>
          <w:rFonts w:ascii="Book Antiqua" w:hAnsi="Book Antiqua"/>
          <w:sz w:val="24"/>
          <w:szCs w:val="24"/>
        </w:rPr>
        <w:t xml:space="preserve">(1963), </w:t>
      </w:r>
      <w:r>
        <w:rPr>
          <w:rFonts w:ascii="Book Antiqua" w:hAnsi="Book Antiqua"/>
          <w:i/>
          <w:sz w:val="24"/>
          <w:szCs w:val="24"/>
        </w:rPr>
        <w:t>Alfonso X el Sabio</w:t>
      </w:r>
      <w:r w:rsidR="004655DC">
        <w:rPr>
          <w:rFonts w:ascii="Book Antiqua" w:hAnsi="Book Antiqua"/>
          <w:sz w:val="24"/>
          <w:szCs w:val="24"/>
        </w:rPr>
        <w:t xml:space="preserve">, Madrid, concretamente </w:t>
      </w:r>
      <w:r>
        <w:rPr>
          <w:rFonts w:ascii="Book Antiqua" w:hAnsi="Book Antiqua"/>
          <w:sz w:val="24"/>
          <w:szCs w:val="24"/>
        </w:rPr>
        <w:t>736-738: Ordenamiento del infante Don Fern</w:t>
      </w:r>
      <w:r w:rsidR="006F0E71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ndo.</w:t>
      </w:r>
    </w:p>
    <w:p w:rsidR="006F0E71" w:rsidRDefault="006F0E71" w:rsidP="0071714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GRASSOTTI, Hilda</w:t>
      </w:r>
      <w:r>
        <w:rPr>
          <w:rFonts w:ascii="Book Antiqua" w:hAnsi="Book Antiqua"/>
          <w:sz w:val="24"/>
          <w:szCs w:val="24"/>
        </w:rPr>
        <w:t xml:space="preserve"> (1967), “Un abulense en </w:t>
      </w:r>
      <w:proofErr w:type="spellStart"/>
      <w:r>
        <w:rPr>
          <w:rFonts w:ascii="Book Antiqua" w:hAnsi="Book Antiqua"/>
          <w:sz w:val="24"/>
          <w:szCs w:val="24"/>
        </w:rPr>
        <w:t>Beaucaire</w:t>
      </w:r>
      <w:proofErr w:type="spellEnd"/>
      <w:r>
        <w:rPr>
          <w:rFonts w:ascii="Book Antiqua" w:hAnsi="Book Antiqua"/>
          <w:sz w:val="24"/>
          <w:szCs w:val="24"/>
        </w:rPr>
        <w:t>”,</w:t>
      </w:r>
      <w:r>
        <w:rPr>
          <w:rFonts w:ascii="Book Antiqua" w:hAnsi="Book Antiqua"/>
          <w:i/>
          <w:sz w:val="24"/>
          <w:szCs w:val="24"/>
        </w:rPr>
        <w:t xml:space="preserve"> C.H.E., </w:t>
      </w:r>
      <w:r>
        <w:rPr>
          <w:rFonts w:ascii="Book Antiqua" w:hAnsi="Book Antiqua"/>
          <w:sz w:val="24"/>
          <w:szCs w:val="24"/>
        </w:rPr>
        <w:t>XLIII-XLIV,</w:t>
      </w:r>
      <w:r w:rsidR="00756739">
        <w:rPr>
          <w:rFonts w:ascii="Book Antiqua" w:hAnsi="Book Antiqua"/>
          <w:sz w:val="24"/>
          <w:szCs w:val="24"/>
        </w:rPr>
        <w:t xml:space="preserve"> 133-153,</w:t>
      </w:r>
      <w:r>
        <w:rPr>
          <w:rFonts w:ascii="Book Antiqua" w:hAnsi="Book Antiqua"/>
          <w:sz w:val="24"/>
          <w:szCs w:val="24"/>
        </w:rPr>
        <w:t xml:space="preserve"> en especial 147-152 donde analiza someramente </w:t>
      </w:r>
      <w:r w:rsidR="008F3A5A">
        <w:rPr>
          <w:rFonts w:ascii="Book Antiqua" w:hAnsi="Book Antiqua"/>
          <w:sz w:val="24"/>
          <w:szCs w:val="24"/>
        </w:rPr>
        <w:t>el enfrentamiento entre el Concejo y la Iglesia de Ávila por motivos económicos.</w:t>
      </w:r>
    </w:p>
    <w:p w:rsidR="008E00C2" w:rsidRPr="006F0E71" w:rsidRDefault="008E00C2" w:rsidP="0071714F">
      <w:pPr>
        <w:jc w:val="both"/>
        <w:rPr>
          <w:rFonts w:ascii="Book Antiqua" w:hAnsi="Book Antiqua"/>
          <w:sz w:val="24"/>
          <w:szCs w:val="24"/>
        </w:rPr>
      </w:pPr>
    </w:p>
    <w:sectPr w:rsidR="008E00C2" w:rsidRPr="006F0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AA" w:rsidRDefault="00832BAA" w:rsidP="00F02EF4">
      <w:pPr>
        <w:spacing w:after="0" w:line="240" w:lineRule="auto"/>
      </w:pPr>
      <w:r>
        <w:separator/>
      </w:r>
    </w:p>
  </w:endnote>
  <w:endnote w:type="continuationSeparator" w:id="0">
    <w:p w:rsidR="00832BAA" w:rsidRDefault="00832BAA" w:rsidP="00F0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AA" w:rsidRDefault="00832BAA" w:rsidP="00F02EF4">
      <w:pPr>
        <w:spacing w:after="0" w:line="240" w:lineRule="auto"/>
      </w:pPr>
      <w:r>
        <w:separator/>
      </w:r>
    </w:p>
  </w:footnote>
  <w:footnote w:type="continuationSeparator" w:id="0">
    <w:p w:rsidR="00832BAA" w:rsidRDefault="00832BAA" w:rsidP="00F02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4F"/>
    <w:rsid w:val="0001512B"/>
    <w:rsid w:val="000177A0"/>
    <w:rsid w:val="00066451"/>
    <w:rsid w:val="00115F6B"/>
    <w:rsid w:val="001A1761"/>
    <w:rsid w:val="001C6676"/>
    <w:rsid w:val="002939DF"/>
    <w:rsid w:val="002F41E8"/>
    <w:rsid w:val="00304946"/>
    <w:rsid w:val="003E150C"/>
    <w:rsid w:val="00405D26"/>
    <w:rsid w:val="0041771B"/>
    <w:rsid w:val="004655DC"/>
    <w:rsid w:val="004825A8"/>
    <w:rsid w:val="004D4348"/>
    <w:rsid w:val="00604610"/>
    <w:rsid w:val="00673258"/>
    <w:rsid w:val="006E5B4C"/>
    <w:rsid w:val="006F0E71"/>
    <w:rsid w:val="0070046E"/>
    <w:rsid w:val="007167EF"/>
    <w:rsid w:val="0071714F"/>
    <w:rsid w:val="00756739"/>
    <w:rsid w:val="00796112"/>
    <w:rsid w:val="007B695F"/>
    <w:rsid w:val="007C5195"/>
    <w:rsid w:val="007F3299"/>
    <w:rsid w:val="00832BAA"/>
    <w:rsid w:val="00835131"/>
    <w:rsid w:val="008C0F50"/>
    <w:rsid w:val="008C37EA"/>
    <w:rsid w:val="008E00C2"/>
    <w:rsid w:val="008F3A5A"/>
    <w:rsid w:val="00934549"/>
    <w:rsid w:val="00940C92"/>
    <w:rsid w:val="00945975"/>
    <w:rsid w:val="009A166E"/>
    <w:rsid w:val="00A263F2"/>
    <w:rsid w:val="00A502A2"/>
    <w:rsid w:val="00B7480A"/>
    <w:rsid w:val="00BC0810"/>
    <w:rsid w:val="00C10E23"/>
    <w:rsid w:val="00C12659"/>
    <w:rsid w:val="00C174CA"/>
    <w:rsid w:val="00C42B30"/>
    <w:rsid w:val="00C717DF"/>
    <w:rsid w:val="00C943AA"/>
    <w:rsid w:val="00CD4B44"/>
    <w:rsid w:val="00DC6E59"/>
    <w:rsid w:val="00E2400E"/>
    <w:rsid w:val="00E6123D"/>
    <w:rsid w:val="00EC6798"/>
    <w:rsid w:val="00F02EF4"/>
    <w:rsid w:val="00F40BBF"/>
    <w:rsid w:val="00F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EF4"/>
  </w:style>
  <w:style w:type="paragraph" w:styleId="Piedepgina">
    <w:name w:val="footer"/>
    <w:basedOn w:val="Normal"/>
    <w:link w:val="PiedepginaCar"/>
    <w:uiPriority w:val="99"/>
    <w:unhideWhenUsed/>
    <w:rsid w:val="00F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EF4"/>
  </w:style>
  <w:style w:type="paragraph" w:styleId="Piedepgina">
    <w:name w:val="footer"/>
    <w:basedOn w:val="Normal"/>
    <w:link w:val="PiedepginaCar"/>
    <w:uiPriority w:val="99"/>
    <w:unhideWhenUsed/>
    <w:rsid w:val="00F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33</cp:revision>
  <dcterms:created xsi:type="dcterms:W3CDTF">2019-12-01T17:56:00Z</dcterms:created>
  <dcterms:modified xsi:type="dcterms:W3CDTF">2019-12-03T17:23:00Z</dcterms:modified>
</cp:coreProperties>
</file>